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0DCC" w:rsidRDefault="001E469B">
      <w:pPr>
        <w:jc w:val="center"/>
        <w:rPr>
          <w:b/>
          <w:sz w:val="28"/>
          <w:szCs w:val="28"/>
        </w:rPr>
      </w:pPr>
      <w:r>
        <w:rPr>
          <w:b/>
          <w:sz w:val="28"/>
          <w:szCs w:val="28"/>
        </w:rPr>
        <w:t>Geheimhaltungsvereinbarung</w:t>
      </w:r>
    </w:p>
    <w:p w14:paraId="00000002" w14:textId="77777777" w:rsidR="00560DCC" w:rsidRDefault="00560DCC">
      <w:pPr>
        <w:jc w:val="center"/>
      </w:pPr>
    </w:p>
    <w:p w14:paraId="00000004" w14:textId="7EF53B7D" w:rsidR="00560DCC" w:rsidRDefault="001E469B" w:rsidP="008D638C">
      <w:pPr>
        <w:jc w:val="center"/>
      </w:pPr>
      <w:r>
        <w:t>zwischen</w:t>
      </w:r>
    </w:p>
    <w:p w14:paraId="00000005" w14:textId="77777777" w:rsidR="00560DCC" w:rsidRDefault="001E469B">
      <w:pPr>
        <w:spacing w:after="0"/>
        <w:jc w:val="center"/>
      </w:pPr>
      <w:r>
        <w:t>Alexander Thiem</w:t>
      </w:r>
    </w:p>
    <w:p w14:paraId="00000006" w14:textId="77777777" w:rsidR="00560DCC" w:rsidRDefault="001E469B">
      <w:pPr>
        <w:spacing w:after="0"/>
        <w:jc w:val="center"/>
      </w:pPr>
      <w:r>
        <w:t>Fördermittelberater</w:t>
      </w:r>
    </w:p>
    <w:p w14:paraId="00000007" w14:textId="77777777" w:rsidR="00560DCC" w:rsidRDefault="001E469B">
      <w:pPr>
        <w:spacing w:after="0"/>
        <w:jc w:val="center"/>
      </w:pPr>
      <w:r>
        <w:t>Conradstraße 60 in 13509 Berlin</w:t>
      </w:r>
    </w:p>
    <w:p w14:paraId="00000008" w14:textId="396948AD" w:rsidR="00560DCC" w:rsidRDefault="008D638C">
      <w:pPr>
        <w:jc w:val="center"/>
      </w:pPr>
      <w:r>
        <w:t>(Auftragnehmer)</w:t>
      </w:r>
    </w:p>
    <w:p w14:paraId="0000000A" w14:textId="20F82705" w:rsidR="00560DCC" w:rsidRDefault="001E469B" w:rsidP="008D638C">
      <w:pPr>
        <w:jc w:val="center"/>
      </w:pPr>
      <w:r>
        <w:t>und</w:t>
      </w:r>
    </w:p>
    <w:p w14:paraId="0000000B" w14:textId="45C96A8A" w:rsidR="00560DCC" w:rsidRDefault="008D638C">
      <w:pPr>
        <w:pBdr>
          <w:top w:val="nil"/>
          <w:left w:val="nil"/>
          <w:bottom w:val="nil"/>
          <w:right w:val="nil"/>
          <w:between w:val="nil"/>
        </w:pBdr>
        <w:spacing w:after="0"/>
        <w:jc w:val="center"/>
      </w:pPr>
      <w:r w:rsidRPr="008D638C">
        <w:rPr>
          <w:highlight w:val="yellow"/>
        </w:rPr>
        <w:t>UNTERNEHMEN</w:t>
      </w:r>
    </w:p>
    <w:p w14:paraId="0000000C" w14:textId="4C746442" w:rsidR="00560DCC" w:rsidRDefault="008D638C">
      <w:pPr>
        <w:pBdr>
          <w:top w:val="nil"/>
          <w:left w:val="nil"/>
          <w:bottom w:val="nil"/>
          <w:right w:val="nil"/>
          <w:between w:val="nil"/>
        </w:pBdr>
        <w:spacing w:after="0"/>
        <w:jc w:val="center"/>
      </w:pPr>
      <w:r w:rsidRPr="008D638C">
        <w:rPr>
          <w:highlight w:val="yellow"/>
        </w:rPr>
        <w:t>STRASSE + NR</w:t>
      </w:r>
    </w:p>
    <w:p w14:paraId="0000000D" w14:textId="687F5197" w:rsidR="00560DCC" w:rsidRDefault="008D638C">
      <w:pPr>
        <w:pBdr>
          <w:top w:val="nil"/>
          <w:left w:val="nil"/>
          <w:bottom w:val="nil"/>
          <w:right w:val="nil"/>
          <w:between w:val="nil"/>
        </w:pBdr>
        <w:spacing w:after="0"/>
        <w:jc w:val="center"/>
      </w:pPr>
      <w:r w:rsidRPr="008D638C">
        <w:rPr>
          <w:highlight w:val="yellow"/>
        </w:rPr>
        <w:t>PLZ ORT</w:t>
      </w:r>
    </w:p>
    <w:p w14:paraId="0000000E" w14:textId="5B47003A" w:rsidR="00560DCC" w:rsidRDefault="001E469B">
      <w:pPr>
        <w:pBdr>
          <w:top w:val="nil"/>
          <w:left w:val="nil"/>
          <w:bottom w:val="nil"/>
          <w:right w:val="nil"/>
          <w:between w:val="nil"/>
        </w:pBdr>
        <w:spacing w:after="0"/>
        <w:jc w:val="center"/>
      </w:pPr>
      <w:r>
        <w:t>vertreten durch den Geschäftsführer</w:t>
      </w:r>
      <w:r w:rsidR="008D638C">
        <w:t xml:space="preserve"> </w:t>
      </w:r>
      <w:r w:rsidR="008D638C" w:rsidRPr="008D638C">
        <w:rPr>
          <w:highlight w:val="yellow"/>
        </w:rPr>
        <w:t>NAME</w:t>
      </w:r>
    </w:p>
    <w:p w14:paraId="0000000F" w14:textId="70FADB4C" w:rsidR="00560DCC" w:rsidRDefault="008D638C">
      <w:pPr>
        <w:spacing w:after="0"/>
      </w:pPr>
      <w:r>
        <w:tab/>
      </w:r>
      <w:r>
        <w:tab/>
      </w:r>
      <w:r>
        <w:tab/>
      </w:r>
      <w:r>
        <w:tab/>
      </w:r>
      <w:r>
        <w:tab/>
        <w:t xml:space="preserve">      (Auftraggeber)</w:t>
      </w:r>
    </w:p>
    <w:p w14:paraId="00000010" w14:textId="77777777" w:rsidR="00560DCC" w:rsidRDefault="00560DCC">
      <w:pPr>
        <w:spacing w:after="0"/>
        <w:jc w:val="center"/>
      </w:pPr>
    </w:p>
    <w:p w14:paraId="00000011" w14:textId="77777777" w:rsidR="00560DCC" w:rsidRDefault="001E469B">
      <w:pPr>
        <w:spacing w:after="0"/>
        <w:jc w:val="center"/>
      </w:pPr>
      <w:r>
        <w:t xml:space="preserve">       - gemeinsam nachfolgend „</w:t>
      </w:r>
      <w:r>
        <w:rPr>
          <w:b/>
        </w:rPr>
        <w:t>Vertragspartner</w:t>
      </w:r>
      <w:r>
        <w:t>“ -</w:t>
      </w:r>
    </w:p>
    <w:p w14:paraId="00000012" w14:textId="77777777" w:rsidR="00560DCC" w:rsidRDefault="00560DCC">
      <w:pPr>
        <w:jc w:val="both"/>
      </w:pPr>
    </w:p>
    <w:p w14:paraId="00000013" w14:textId="77777777" w:rsidR="00560DCC" w:rsidRDefault="00560DCC">
      <w:pPr>
        <w:jc w:val="both"/>
      </w:pPr>
    </w:p>
    <w:p w14:paraId="00000014"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Vertragsgegenstand</w:t>
      </w:r>
    </w:p>
    <w:p w14:paraId="00000015" w14:textId="77777777" w:rsidR="00560DCC" w:rsidRDefault="001E469B">
      <w:pPr>
        <w:numPr>
          <w:ilvl w:val="1"/>
          <w:numId w:val="1"/>
        </w:numPr>
        <w:pBdr>
          <w:top w:val="nil"/>
          <w:left w:val="nil"/>
          <w:bottom w:val="nil"/>
          <w:right w:val="nil"/>
          <w:between w:val="nil"/>
        </w:pBdr>
        <w:spacing w:after="0" w:line="276" w:lineRule="auto"/>
        <w:jc w:val="both"/>
      </w:pPr>
      <w:r>
        <w:rPr>
          <w:color w:val="000000"/>
        </w:rPr>
        <w:t>D</w:t>
      </w:r>
      <w:r>
        <w:t>ie Vertragspartner</w:t>
      </w:r>
      <w:r>
        <w:rPr>
          <w:color w:val="000000"/>
        </w:rPr>
        <w:t xml:space="preserve"> plan</w:t>
      </w:r>
      <w:r>
        <w:t>en eine mögliche Kooperation</w:t>
      </w:r>
      <w:r>
        <w:rPr>
          <w:color w:val="000000"/>
        </w:rPr>
        <w:t xml:space="preserve">. </w:t>
      </w:r>
      <w:r>
        <w:t>In</w:t>
      </w:r>
      <w:r>
        <w:rPr>
          <w:color w:val="000000"/>
        </w:rPr>
        <w:t xml:space="preserve"> dieser ersten Phase der </w:t>
      </w:r>
      <w:r>
        <w:t>Kooperations</w:t>
      </w:r>
      <w:r>
        <w:rPr>
          <w:color w:val="000000"/>
        </w:rPr>
        <w:t>anbahnung wurden bereits Informationen ausgetauscht. Die Vertragspartner werden diesen Informationsaustausch künftig forcieren.</w:t>
      </w:r>
    </w:p>
    <w:p w14:paraId="00000016"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17" w14:textId="77777777" w:rsidR="00560DCC" w:rsidRDefault="001E469B">
      <w:pPr>
        <w:numPr>
          <w:ilvl w:val="1"/>
          <w:numId w:val="1"/>
        </w:numPr>
        <w:pBdr>
          <w:top w:val="nil"/>
          <w:left w:val="nil"/>
          <w:bottom w:val="nil"/>
          <w:right w:val="nil"/>
          <w:between w:val="nil"/>
        </w:pBdr>
        <w:spacing w:line="276" w:lineRule="auto"/>
        <w:jc w:val="both"/>
      </w:pPr>
      <w:r>
        <w:rPr>
          <w:color w:val="000000"/>
        </w:rPr>
        <w:t>Mit dieser Geheimhaltungsvereinbarung soll der weitere Austausch von Informationen im Hinblick auf die Verschwiegenheitspflichten der Vertragspartner während der Anbahnungsphase geregelt werden.</w:t>
      </w:r>
    </w:p>
    <w:p w14:paraId="00000018" w14:textId="77777777" w:rsidR="00560DCC" w:rsidRDefault="00560DCC">
      <w:pPr>
        <w:spacing w:line="480" w:lineRule="auto"/>
        <w:jc w:val="both"/>
      </w:pPr>
    </w:p>
    <w:p w14:paraId="00000019"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Vertrauliche Informationen</w:t>
      </w:r>
    </w:p>
    <w:p w14:paraId="0000001A" w14:textId="77777777" w:rsidR="00560DCC" w:rsidRDefault="001E469B">
      <w:pPr>
        <w:numPr>
          <w:ilvl w:val="1"/>
          <w:numId w:val="1"/>
        </w:numPr>
        <w:pBdr>
          <w:top w:val="nil"/>
          <w:left w:val="nil"/>
          <w:bottom w:val="nil"/>
          <w:right w:val="nil"/>
          <w:between w:val="nil"/>
        </w:pBdr>
        <w:spacing w:after="0" w:line="276" w:lineRule="auto"/>
        <w:jc w:val="both"/>
      </w:pPr>
      <w:r>
        <w:rPr>
          <w:color w:val="000000"/>
        </w:rPr>
        <w:t>Vertrauliche Informationen im Sin</w:t>
      </w:r>
      <w:r>
        <w:rPr>
          <w:color w:val="000000"/>
        </w:rPr>
        <w:t>ne dieser Geheimhaltungsvereinbarung sind alle Informationen, die</w:t>
      </w:r>
    </w:p>
    <w:p w14:paraId="0000001B"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von einem der Vertragspartner oder beiden Vertragspartnern ausdrücklich und in Textform als vertraulich bezeichnet wurden</w:t>
      </w:r>
    </w:p>
    <w:p w14:paraId="0000001C"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zu den nach den §§ 17 und 18 UWG geschützte Informationen gehören, insbesondere Know-how oder sonstige</w:t>
      </w:r>
      <w:r>
        <w:t>s unternehmensinternes, zu schüt</w:t>
      </w:r>
      <w:r>
        <w:t>zendes Wissen</w:t>
      </w:r>
    </w:p>
    <w:p w14:paraId="0000001D"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durch gewerbliche oder andere Schutzrechte geschützt sind, z.B. Entwurfsmaterial für Software im Sinne des § 69a Abs. 1 UrhG</w:t>
      </w:r>
    </w:p>
    <w:p w14:paraId="0000001E"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unter eine gesetzliche oder vertragliche Geheimhaltungspflicht fallen oder von ähnlicher Natur im Hinblick auf die Sc</w:t>
      </w:r>
      <w:r>
        <w:rPr>
          <w:color w:val="000000"/>
        </w:rPr>
        <w:t>hutzbedürftigkeit sind, z.B. Bankgeheimnis, Datenschutz oder berufsrechtliche Verschwiegenheitspflicht bei Rechtsanwälten, Steuerberatern oder Wirtschaftsprüfern</w:t>
      </w:r>
    </w:p>
    <w:p w14:paraId="0000001F" w14:textId="77777777" w:rsidR="00560DCC" w:rsidRDefault="001E469B">
      <w:pPr>
        <w:numPr>
          <w:ilvl w:val="2"/>
          <w:numId w:val="1"/>
        </w:numPr>
        <w:pBdr>
          <w:top w:val="nil"/>
          <w:left w:val="nil"/>
          <w:bottom w:val="nil"/>
          <w:right w:val="nil"/>
          <w:between w:val="nil"/>
        </w:pBdr>
        <w:spacing w:line="276" w:lineRule="auto"/>
        <w:ind w:left="1276" w:hanging="556"/>
        <w:jc w:val="both"/>
      </w:pPr>
      <w:r>
        <w:rPr>
          <w:color w:val="000000"/>
        </w:rPr>
        <w:lastRenderedPageBreak/>
        <w:t>bei denen sich das Geheimhaltungsinteresse des offenbarenden Vertragspartners aus der Natur</w:t>
      </w:r>
      <w:r>
        <w:t xml:space="preserve"> der</w:t>
      </w:r>
      <w:r>
        <w:rPr>
          <w:color w:val="000000"/>
        </w:rPr>
        <w:t xml:space="preserve"> Informationen ergibt.</w:t>
      </w:r>
    </w:p>
    <w:p w14:paraId="00000020" w14:textId="77777777" w:rsidR="00560DCC" w:rsidRDefault="001E469B">
      <w:pPr>
        <w:spacing w:line="276" w:lineRule="auto"/>
        <w:ind w:left="850"/>
        <w:jc w:val="both"/>
      </w:pPr>
      <w:r>
        <w:t>Unter dem Begriff der „Information“ im vorgenannten Sinne fallen sowohl die Daten an sich als auch die mit den Daten versehenen Datenträger.</w:t>
      </w:r>
    </w:p>
    <w:p w14:paraId="00000021" w14:textId="77777777" w:rsidR="00560DCC" w:rsidRDefault="00560DCC">
      <w:pPr>
        <w:spacing w:line="276" w:lineRule="auto"/>
        <w:ind w:left="360"/>
        <w:jc w:val="both"/>
      </w:pPr>
    </w:p>
    <w:p w14:paraId="00000022" w14:textId="77777777" w:rsidR="00560DCC" w:rsidRDefault="001E469B">
      <w:pPr>
        <w:numPr>
          <w:ilvl w:val="1"/>
          <w:numId w:val="1"/>
        </w:numPr>
        <w:pBdr>
          <w:top w:val="nil"/>
          <w:left w:val="nil"/>
          <w:bottom w:val="nil"/>
          <w:right w:val="nil"/>
          <w:between w:val="nil"/>
        </w:pBdr>
        <w:spacing w:after="0" w:line="276" w:lineRule="auto"/>
        <w:jc w:val="both"/>
      </w:pPr>
      <w:r>
        <w:rPr>
          <w:color w:val="000000"/>
        </w:rPr>
        <w:t>Nicht unter den Begriff der vertraulichen Information fallen solche Informationen, die</w:t>
      </w:r>
    </w:p>
    <w:p w14:paraId="00000023" w14:textId="77777777" w:rsidR="00560DCC" w:rsidRDefault="001E469B">
      <w:pPr>
        <w:numPr>
          <w:ilvl w:val="2"/>
          <w:numId w:val="1"/>
        </w:numPr>
        <w:pBdr>
          <w:top w:val="nil"/>
          <w:left w:val="nil"/>
          <w:bottom w:val="nil"/>
          <w:right w:val="nil"/>
          <w:between w:val="nil"/>
        </w:pBdr>
        <w:spacing w:after="0" w:line="276" w:lineRule="auto"/>
        <w:jc w:val="both"/>
      </w:pPr>
      <w:r>
        <w:rPr>
          <w:color w:val="000000"/>
        </w:rPr>
        <w:t xml:space="preserve"> öffentlich bekannt sind</w:t>
      </w:r>
    </w:p>
    <w:p w14:paraId="00000024" w14:textId="77777777" w:rsidR="00560DCC" w:rsidRDefault="001E469B">
      <w:pPr>
        <w:numPr>
          <w:ilvl w:val="2"/>
          <w:numId w:val="1"/>
        </w:numPr>
        <w:pBdr>
          <w:top w:val="nil"/>
          <w:left w:val="nil"/>
          <w:bottom w:val="nil"/>
          <w:right w:val="nil"/>
          <w:between w:val="nil"/>
        </w:pBdr>
        <w:spacing w:after="0" w:line="276" w:lineRule="auto"/>
        <w:jc w:val="both"/>
      </w:pPr>
      <w:r>
        <w:rPr>
          <w:color w:val="000000"/>
        </w:rPr>
        <w:t xml:space="preserve"> nach schriftlicher Erklärung des offenbarenden Vertragspartners auf Verzicht des Schutzes veröffentlicht werden</w:t>
      </w:r>
    </w:p>
    <w:p w14:paraId="00000025" w14:textId="77777777" w:rsidR="00560DCC" w:rsidRDefault="001E469B">
      <w:pPr>
        <w:numPr>
          <w:ilvl w:val="2"/>
          <w:numId w:val="1"/>
        </w:numPr>
        <w:pBdr>
          <w:top w:val="nil"/>
          <w:left w:val="nil"/>
          <w:bottom w:val="nil"/>
          <w:right w:val="nil"/>
          <w:between w:val="nil"/>
        </w:pBdr>
        <w:spacing w:line="276" w:lineRule="auto"/>
        <w:jc w:val="both"/>
      </w:pPr>
      <w:r>
        <w:rPr>
          <w:color w:val="000000"/>
        </w:rPr>
        <w:t xml:space="preserve"> dem empfangenden Vertragspartn</w:t>
      </w:r>
      <w:r>
        <w:rPr>
          <w:color w:val="000000"/>
        </w:rPr>
        <w:t>er auf anderem Wege als durch den offenbarenden Vertragspartner bekannt wurden und hierbei durch niemanden eine Geheimhaltungspflicht verletzt wurde.</w:t>
      </w:r>
    </w:p>
    <w:p w14:paraId="00000026" w14:textId="77777777" w:rsidR="00560DCC" w:rsidRDefault="001E469B">
      <w:pPr>
        <w:spacing w:line="276" w:lineRule="auto"/>
        <w:ind w:left="850"/>
        <w:jc w:val="both"/>
      </w:pPr>
      <w:r>
        <w:t xml:space="preserve">Derjenige Vertragspartner, der sich auf eine der vorstehenden Ausnahmen beruft, hat im Zweifelsfall deren </w:t>
      </w:r>
      <w:r>
        <w:t>Vorliegen zu beweisen.</w:t>
      </w:r>
    </w:p>
    <w:p w14:paraId="00000027" w14:textId="77777777" w:rsidR="00560DCC" w:rsidRDefault="00560DCC">
      <w:pPr>
        <w:spacing w:line="480" w:lineRule="auto"/>
        <w:ind w:left="360"/>
        <w:jc w:val="both"/>
      </w:pPr>
    </w:p>
    <w:p w14:paraId="00000028"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Zulässige Tätigkeiten und unerlaubte Vorgänge</w:t>
      </w:r>
    </w:p>
    <w:p w14:paraId="00000029" w14:textId="77777777" w:rsidR="00560DCC" w:rsidRDefault="001E469B">
      <w:pPr>
        <w:numPr>
          <w:ilvl w:val="1"/>
          <w:numId w:val="1"/>
        </w:numPr>
        <w:pBdr>
          <w:top w:val="nil"/>
          <w:left w:val="nil"/>
          <w:bottom w:val="nil"/>
          <w:right w:val="nil"/>
          <w:between w:val="nil"/>
        </w:pBdr>
        <w:spacing w:after="0" w:line="276" w:lineRule="auto"/>
        <w:jc w:val="both"/>
      </w:pPr>
      <w:r>
        <w:rPr>
          <w:color w:val="000000"/>
        </w:rPr>
        <w:t>Den Vertragspartnern wird eingeräumt, die Informationen in der Art und Weise zu benutzen wie dies zur Durchführung der Zusammenarbeit zweckmäßig und üblich ist.</w:t>
      </w:r>
    </w:p>
    <w:p w14:paraId="0000002A"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2B" w14:textId="77777777" w:rsidR="00560DCC" w:rsidRDefault="001E469B">
      <w:pPr>
        <w:numPr>
          <w:ilvl w:val="1"/>
          <w:numId w:val="1"/>
        </w:numPr>
        <w:pBdr>
          <w:top w:val="nil"/>
          <w:left w:val="nil"/>
          <w:bottom w:val="nil"/>
          <w:right w:val="nil"/>
          <w:between w:val="nil"/>
        </w:pBdr>
        <w:spacing w:after="0" w:line="276" w:lineRule="auto"/>
        <w:jc w:val="both"/>
      </w:pPr>
      <w:r>
        <w:rPr>
          <w:color w:val="000000"/>
        </w:rPr>
        <w:t>Erhaltene Informationen dürfen nur an diejenigen angestellten Mitarbeiter zur Verfügung gestel</w:t>
      </w:r>
      <w:r>
        <w:rPr>
          <w:color w:val="000000"/>
        </w:rPr>
        <w:t>lt werden, den die Zusammenarbeit einbezogen sind, und zwar nur in dem Maße, wie dies der Aufgabenstellung des Mitarbeiters im Rahmen der Zusammenarbeit entspricht.</w:t>
      </w:r>
    </w:p>
    <w:p w14:paraId="0000002C"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2D" w14:textId="0AD0BE0C" w:rsidR="00560DCC" w:rsidRDefault="001E469B">
      <w:pPr>
        <w:numPr>
          <w:ilvl w:val="1"/>
          <w:numId w:val="1"/>
        </w:numPr>
        <w:pBdr>
          <w:top w:val="nil"/>
          <w:left w:val="nil"/>
          <w:bottom w:val="nil"/>
          <w:right w:val="nil"/>
          <w:between w:val="nil"/>
        </w:pBdr>
        <w:spacing w:after="0" w:line="276" w:lineRule="auto"/>
        <w:jc w:val="both"/>
      </w:pPr>
      <w:r>
        <w:rPr>
          <w:color w:val="000000"/>
        </w:rPr>
        <w:t>Externen Beratern dürfen Informationen zur Verfügung gestellt werden, soweit diese Berater</w:t>
      </w:r>
      <w:r>
        <w:rPr>
          <w:color w:val="000000"/>
        </w:rPr>
        <w:t xml:space="preserve"> einer Berufsverschwiegenheitspflicht unterliegen </w:t>
      </w:r>
      <w:r w:rsidR="008D638C">
        <w:rPr>
          <w:color w:val="000000"/>
        </w:rPr>
        <w:t>und</w:t>
      </w:r>
      <w:r>
        <w:rPr>
          <w:color w:val="000000"/>
        </w:rPr>
        <w:t xml:space="preserve"> dies für die Zusammenarbeit notwendig und zweckmäßig ist.</w:t>
      </w:r>
    </w:p>
    <w:p w14:paraId="0000002E" w14:textId="77777777" w:rsidR="00560DCC" w:rsidRDefault="00560DCC">
      <w:pPr>
        <w:pBdr>
          <w:top w:val="nil"/>
          <w:left w:val="nil"/>
          <w:bottom w:val="nil"/>
          <w:right w:val="nil"/>
          <w:between w:val="nil"/>
        </w:pBdr>
        <w:spacing w:after="0" w:line="276" w:lineRule="auto"/>
        <w:ind w:left="792" w:hanging="720"/>
        <w:jc w:val="both"/>
        <w:rPr>
          <w:color w:val="000000"/>
          <w:highlight w:val="red"/>
        </w:rPr>
      </w:pPr>
    </w:p>
    <w:p w14:paraId="0000002F" w14:textId="77777777" w:rsidR="00560DCC" w:rsidRDefault="001E469B">
      <w:pPr>
        <w:numPr>
          <w:ilvl w:val="1"/>
          <w:numId w:val="1"/>
        </w:numPr>
        <w:pBdr>
          <w:top w:val="nil"/>
          <w:left w:val="nil"/>
          <w:bottom w:val="nil"/>
          <w:right w:val="nil"/>
          <w:between w:val="nil"/>
        </w:pBdr>
        <w:spacing w:after="0" w:line="276" w:lineRule="auto"/>
        <w:jc w:val="both"/>
      </w:pPr>
      <w:r>
        <w:rPr>
          <w:color w:val="000000"/>
        </w:rPr>
        <w:t>Informationen dürfen Dritten dann überlassen werden, wenn der offenbarende Vertragspartner dem zuvor schriftlich zugestimmt hat. Ist der Dritt</w:t>
      </w:r>
      <w:r>
        <w:rPr>
          <w:color w:val="000000"/>
        </w:rPr>
        <w:t>e mit dem empfangenden Vertragspartner ein verbundenes Unternehmen im Sinne der §§ 15 ff. AktG und ist seine Einbeziehung für das Projekt notwendig und zweckmäßig, darf der andere Vertragspartner der Zustimmung nicht ohne wichtigen Grund verweigern.</w:t>
      </w:r>
    </w:p>
    <w:p w14:paraId="00000030"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1" w14:textId="77777777" w:rsidR="00560DCC" w:rsidRDefault="001E469B">
      <w:pPr>
        <w:numPr>
          <w:ilvl w:val="1"/>
          <w:numId w:val="1"/>
        </w:numPr>
        <w:pBdr>
          <w:top w:val="nil"/>
          <w:left w:val="nil"/>
          <w:bottom w:val="nil"/>
          <w:right w:val="nil"/>
          <w:between w:val="nil"/>
        </w:pBdr>
        <w:spacing w:after="0" w:line="276" w:lineRule="auto"/>
        <w:jc w:val="both"/>
      </w:pPr>
      <w:r>
        <w:rPr>
          <w:color w:val="000000"/>
        </w:rPr>
        <w:t>Etwaige gesetzliche oder auf behördliche Anordnung beruhende Offenbarungspflichten der Vertragspartner bleiben hiervon unberührt.</w:t>
      </w:r>
    </w:p>
    <w:p w14:paraId="00000032"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3" w14:textId="77777777" w:rsidR="00560DCC" w:rsidRDefault="001E469B">
      <w:pPr>
        <w:numPr>
          <w:ilvl w:val="1"/>
          <w:numId w:val="1"/>
        </w:numPr>
        <w:pBdr>
          <w:top w:val="nil"/>
          <w:left w:val="nil"/>
          <w:bottom w:val="nil"/>
          <w:right w:val="nil"/>
          <w:between w:val="nil"/>
        </w:pBdr>
        <w:spacing w:after="0" w:line="276" w:lineRule="auto"/>
        <w:jc w:val="both"/>
      </w:pPr>
      <w:r>
        <w:rPr>
          <w:color w:val="000000"/>
        </w:rPr>
        <w:t xml:space="preserve">Kein Vertragspartner darf Schutzrechte an den vertraulichen Informationen </w:t>
      </w:r>
      <w:proofErr w:type="gramStart"/>
      <w:r>
        <w:rPr>
          <w:color w:val="000000"/>
        </w:rPr>
        <w:t>des jeweils anderen Vertragspartner</w:t>
      </w:r>
      <w:proofErr w:type="gramEnd"/>
      <w:r>
        <w:rPr>
          <w:color w:val="000000"/>
        </w:rPr>
        <w:t xml:space="preserve"> nutzen, verwert</w:t>
      </w:r>
      <w:r>
        <w:rPr>
          <w:color w:val="000000"/>
        </w:rPr>
        <w:t>en oder solche beantragen oder schaffen, sofern nicht etwas anderes ausdrücklich schriftlich vereinbart worden ist.</w:t>
      </w:r>
    </w:p>
    <w:p w14:paraId="00000034" w14:textId="77777777" w:rsidR="00560DCC" w:rsidRDefault="00560DCC">
      <w:pPr>
        <w:spacing w:line="480" w:lineRule="auto"/>
        <w:jc w:val="both"/>
      </w:pPr>
    </w:p>
    <w:p w14:paraId="00000035"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lastRenderedPageBreak/>
        <w:t>Pflichten</w:t>
      </w:r>
    </w:p>
    <w:p w14:paraId="00000036" w14:textId="77777777" w:rsidR="00560DCC" w:rsidRDefault="001E469B">
      <w:pPr>
        <w:numPr>
          <w:ilvl w:val="1"/>
          <w:numId w:val="1"/>
        </w:numPr>
        <w:pBdr>
          <w:top w:val="nil"/>
          <w:left w:val="nil"/>
          <w:bottom w:val="nil"/>
          <w:right w:val="nil"/>
          <w:between w:val="nil"/>
        </w:pBdr>
        <w:spacing w:after="0" w:line="276" w:lineRule="auto"/>
        <w:jc w:val="both"/>
      </w:pPr>
      <w:r>
        <w:rPr>
          <w:color w:val="000000"/>
        </w:rPr>
        <w:t xml:space="preserve">Die Vertragspartner schützen und sichern die vertraulichen Informationen mit der erforderlichen Sorgfalt, zumindest aber mit der </w:t>
      </w:r>
      <w:r>
        <w:rPr>
          <w:color w:val="000000"/>
        </w:rPr>
        <w:t>Sorgfalt, mit welcher sie eigene vergleichbare Informationen schützen. Informationen werden zur Verwaltung gesichert, dass Missbrauch und unbefugte Kenntnisnahme ausgeschlossen sind.</w:t>
      </w:r>
    </w:p>
    <w:p w14:paraId="00000037"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8" w14:textId="77777777" w:rsidR="00560DCC" w:rsidRDefault="001E469B">
      <w:pPr>
        <w:numPr>
          <w:ilvl w:val="1"/>
          <w:numId w:val="1"/>
        </w:numPr>
        <w:pBdr>
          <w:top w:val="nil"/>
          <w:left w:val="nil"/>
          <w:bottom w:val="nil"/>
          <w:right w:val="nil"/>
          <w:between w:val="nil"/>
        </w:pBdr>
        <w:spacing w:after="0" w:line="276" w:lineRule="auto"/>
        <w:jc w:val="both"/>
      </w:pPr>
      <w:r>
        <w:rPr>
          <w:color w:val="000000"/>
        </w:rPr>
        <w:t>Jeder Vertragspartner unterrichtet den übertragenen Vertragspartner unve</w:t>
      </w:r>
      <w:r>
        <w:rPr>
          <w:color w:val="000000"/>
        </w:rPr>
        <w:t>rzüglich und schriftlich, wenn er Kenntnis oder auch nur den Verdacht einer bevorstehenden oder stattgefundenen Verletzung der Geheimhaltungsinteressen des anderen Vertragspartners hat. Hierunter fallen auch Erkenntnisse oder Verdachtsmomente außerhalb der</w:t>
      </w:r>
      <w:r>
        <w:rPr>
          <w:color w:val="000000"/>
        </w:rPr>
        <w:t xml:space="preserve"> Zusammenarbeit in diesem Projekt.</w:t>
      </w:r>
    </w:p>
    <w:p w14:paraId="00000039"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A" w14:textId="77777777" w:rsidR="00560DCC" w:rsidRDefault="001E469B">
      <w:pPr>
        <w:numPr>
          <w:ilvl w:val="1"/>
          <w:numId w:val="1"/>
        </w:numPr>
        <w:pBdr>
          <w:top w:val="nil"/>
          <w:left w:val="nil"/>
          <w:bottom w:val="nil"/>
          <w:right w:val="nil"/>
          <w:between w:val="nil"/>
        </w:pBdr>
        <w:spacing w:line="276" w:lineRule="auto"/>
        <w:jc w:val="both"/>
      </w:pPr>
      <w:r>
        <w:rPr>
          <w:color w:val="000000"/>
        </w:rPr>
        <w:t>Jeder Vertragspartner unterrichtet unverzüglich den jeweils anderen Vertragspartner in einem Fall der Z. 3.5. von einer gesetzlichen oder auf behördliche Anordnung beruhenden Offenbarungspflicht.</w:t>
      </w:r>
    </w:p>
    <w:p w14:paraId="0000003B" w14:textId="77777777" w:rsidR="00560DCC" w:rsidRDefault="00560DCC">
      <w:pPr>
        <w:spacing w:line="480" w:lineRule="auto"/>
        <w:jc w:val="both"/>
      </w:pPr>
    </w:p>
    <w:p w14:paraId="0000003C"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Vertragsstrafe</w:t>
      </w:r>
    </w:p>
    <w:p w14:paraId="0000003D" w14:textId="77777777" w:rsidR="00560DCC" w:rsidRDefault="001E469B">
      <w:pPr>
        <w:numPr>
          <w:ilvl w:val="1"/>
          <w:numId w:val="1"/>
        </w:numPr>
        <w:pBdr>
          <w:top w:val="nil"/>
          <w:left w:val="nil"/>
          <w:bottom w:val="nil"/>
          <w:right w:val="nil"/>
          <w:between w:val="nil"/>
        </w:pBdr>
        <w:spacing w:after="0" w:line="276" w:lineRule="auto"/>
        <w:jc w:val="both"/>
      </w:pPr>
      <w:r>
        <w:rPr>
          <w:color w:val="000000"/>
        </w:rPr>
        <w:t>Verletzt ein Vertragspartners Pflichten nach den vorstehenden Regelungen, hat er dem anderen Vertragspartner für jeden Pflichtverstoß unter Verzicht auf die Einrede des Fortsetzungszusammenhangs eine angemessene Vertragsstrafe zu zahlen.</w:t>
      </w:r>
    </w:p>
    <w:p w14:paraId="0000003E" w14:textId="77777777" w:rsidR="00560DCC" w:rsidRDefault="00560DCC">
      <w:pPr>
        <w:spacing w:line="480" w:lineRule="auto"/>
        <w:jc w:val="both"/>
      </w:pPr>
    </w:p>
    <w:p w14:paraId="0000003F"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Vereinbarungsdau</w:t>
      </w:r>
      <w:bookmarkStart w:id="0" w:name="_GoBack"/>
      <w:bookmarkEnd w:id="0"/>
      <w:r>
        <w:rPr>
          <w:b/>
          <w:color w:val="000000"/>
          <w:sz w:val="24"/>
          <w:szCs w:val="24"/>
        </w:rPr>
        <w:t>e</w:t>
      </w:r>
      <w:r>
        <w:rPr>
          <w:b/>
          <w:color w:val="000000"/>
          <w:sz w:val="24"/>
          <w:szCs w:val="24"/>
        </w:rPr>
        <w:t>r</w:t>
      </w:r>
    </w:p>
    <w:p w14:paraId="00000040" w14:textId="77777777" w:rsidR="00560DCC" w:rsidRDefault="001E469B">
      <w:pPr>
        <w:numPr>
          <w:ilvl w:val="1"/>
          <w:numId w:val="1"/>
        </w:numPr>
        <w:pBdr>
          <w:top w:val="nil"/>
          <w:left w:val="nil"/>
          <w:bottom w:val="nil"/>
          <w:right w:val="nil"/>
          <w:between w:val="nil"/>
        </w:pBdr>
        <w:spacing w:after="0" w:line="276" w:lineRule="auto"/>
        <w:jc w:val="both"/>
      </w:pPr>
      <w:r>
        <w:rPr>
          <w:color w:val="000000"/>
        </w:rPr>
        <w:t>Diese Geheimhaltungsvereinbarung gilt, soweit nichts anderes zwischen den Vertragspartnern vereinbart worden ist, auf Dauer.</w:t>
      </w:r>
    </w:p>
    <w:p w14:paraId="00000041"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42" w14:textId="77777777" w:rsidR="00560DCC" w:rsidRDefault="001E469B">
      <w:pPr>
        <w:numPr>
          <w:ilvl w:val="1"/>
          <w:numId w:val="1"/>
        </w:numPr>
        <w:pBdr>
          <w:top w:val="nil"/>
          <w:left w:val="nil"/>
          <w:bottom w:val="nil"/>
          <w:right w:val="nil"/>
          <w:between w:val="nil"/>
        </w:pBdr>
        <w:spacing w:after="0" w:line="276" w:lineRule="auto"/>
        <w:jc w:val="both"/>
      </w:pPr>
      <w:r>
        <w:rPr>
          <w:color w:val="000000"/>
        </w:rPr>
        <w:t>Die Vereinbarung kann von jedem Vertragspartner jederzeit gekündigt werden, jedoch frühestens auf einen Zeitpunkt, zu welchem di</w:t>
      </w:r>
      <w:r>
        <w:rPr>
          <w:color w:val="000000"/>
        </w:rPr>
        <w:t>e in Z. 1. genannte Zusammenarbeit endet.</w:t>
      </w:r>
    </w:p>
    <w:p w14:paraId="00000043"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46" w14:textId="6ACB15A3" w:rsidR="00560DCC" w:rsidRDefault="001E469B" w:rsidP="008D638C">
      <w:pPr>
        <w:numPr>
          <w:ilvl w:val="1"/>
          <w:numId w:val="1"/>
        </w:numPr>
        <w:pBdr>
          <w:top w:val="nil"/>
          <w:left w:val="nil"/>
          <w:bottom w:val="nil"/>
          <w:right w:val="nil"/>
          <w:between w:val="nil"/>
        </w:pBdr>
        <w:spacing w:line="276" w:lineRule="auto"/>
        <w:jc w:val="both"/>
      </w:pPr>
      <w:r>
        <w:rPr>
          <w:color w:val="000000"/>
        </w:rPr>
        <w:t>Die Vereinbarung endet in jedem Fall mit Ablauf des dritten Monats nach Ende der Zusammenarbeit.</w:t>
      </w:r>
    </w:p>
    <w:p w14:paraId="73F2A900" w14:textId="77777777" w:rsidR="008D638C" w:rsidRDefault="008D638C" w:rsidP="008D638C">
      <w:pPr>
        <w:pStyle w:val="Listenabsatz"/>
      </w:pPr>
    </w:p>
    <w:p w14:paraId="0C09EDC0" w14:textId="77777777" w:rsidR="008D638C" w:rsidRDefault="008D638C" w:rsidP="008D638C">
      <w:pPr>
        <w:pBdr>
          <w:top w:val="nil"/>
          <w:left w:val="nil"/>
          <w:bottom w:val="nil"/>
          <w:right w:val="nil"/>
          <w:between w:val="nil"/>
        </w:pBdr>
        <w:spacing w:line="276" w:lineRule="auto"/>
        <w:ind w:left="792"/>
        <w:jc w:val="both"/>
      </w:pPr>
    </w:p>
    <w:p w14:paraId="00000047"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Wirkungsdauer</w:t>
      </w:r>
    </w:p>
    <w:p w14:paraId="00000048" w14:textId="77777777" w:rsidR="00560DCC" w:rsidRDefault="001E469B">
      <w:pPr>
        <w:pBdr>
          <w:top w:val="nil"/>
          <w:left w:val="nil"/>
          <w:bottom w:val="nil"/>
          <w:right w:val="nil"/>
          <w:between w:val="nil"/>
        </w:pBdr>
        <w:spacing w:after="0" w:line="276" w:lineRule="auto"/>
        <w:ind w:left="850"/>
        <w:jc w:val="both"/>
        <w:rPr>
          <w:color w:val="000000"/>
        </w:rPr>
      </w:pPr>
      <w:r>
        <w:rPr>
          <w:color w:val="000000"/>
        </w:rPr>
        <w:t>Soweit nichts anderes vereinbart ist, gelten die Verpflichtungen aus der vorliegenden Geheimhaltungsvereinbarung dauerhaft auch über das Ende der Vereinbarung hinaus.</w:t>
      </w:r>
    </w:p>
    <w:p w14:paraId="0000004A" w14:textId="77777777" w:rsidR="00560DCC" w:rsidRDefault="00560DCC" w:rsidP="008D638C">
      <w:pPr>
        <w:pBdr>
          <w:top w:val="nil"/>
          <w:left w:val="nil"/>
          <w:bottom w:val="nil"/>
          <w:right w:val="nil"/>
          <w:between w:val="nil"/>
        </w:pBdr>
        <w:spacing w:after="0" w:line="480" w:lineRule="auto"/>
        <w:jc w:val="both"/>
        <w:rPr>
          <w:color w:val="000000"/>
        </w:rPr>
      </w:pPr>
    </w:p>
    <w:p w14:paraId="0000004B"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lastRenderedPageBreak/>
        <w:t>Schlussbestimmungen</w:t>
      </w:r>
    </w:p>
    <w:p w14:paraId="0000004C" w14:textId="371BC087" w:rsidR="00560DCC" w:rsidRPr="008D638C" w:rsidRDefault="001E469B">
      <w:pPr>
        <w:numPr>
          <w:ilvl w:val="1"/>
          <w:numId w:val="1"/>
        </w:numPr>
        <w:pBdr>
          <w:top w:val="nil"/>
          <w:left w:val="nil"/>
          <w:bottom w:val="nil"/>
          <w:right w:val="nil"/>
          <w:between w:val="nil"/>
        </w:pBdr>
        <w:spacing w:after="0" w:line="276" w:lineRule="auto"/>
        <w:jc w:val="both"/>
      </w:pPr>
      <w:bookmarkStart w:id="1" w:name="_heading=h.1fob9te" w:colFirst="0" w:colLast="0"/>
      <w:bookmarkEnd w:id="1"/>
      <w:r>
        <w:rPr>
          <w:color w:val="000000"/>
        </w:rPr>
        <w:t>Änderungen und Ergänzungen der Vereinbarung bedürfen zu ihrer Wirksamkeit der Schriftform.</w:t>
      </w:r>
    </w:p>
    <w:p w14:paraId="3EB5D52F" w14:textId="77777777" w:rsidR="008D638C" w:rsidRPr="008D638C" w:rsidRDefault="008D638C" w:rsidP="008D638C">
      <w:pPr>
        <w:pBdr>
          <w:top w:val="nil"/>
          <w:left w:val="nil"/>
          <w:bottom w:val="nil"/>
          <w:right w:val="nil"/>
          <w:between w:val="nil"/>
        </w:pBdr>
        <w:spacing w:after="0" w:line="276" w:lineRule="auto"/>
        <w:ind w:left="792"/>
        <w:jc w:val="both"/>
      </w:pPr>
    </w:p>
    <w:p w14:paraId="15EF1B31" w14:textId="3C53CDD5" w:rsidR="008D638C" w:rsidRDefault="008D638C">
      <w:pPr>
        <w:numPr>
          <w:ilvl w:val="1"/>
          <w:numId w:val="1"/>
        </w:numPr>
        <w:pBdr>
          <w:top w:val="nil"/>
          <w:left w:val="nil"/>
          <w:bottom w:val="nil"/>
          <w:right w:val="nil"/>
          <w:between w:val="nil"/>
        </w:pBdr>
        <w:spacing w:after="0" w:line="276" w:lineRule="auto"/>
        <w:jc w:val="both"/>
      </w:pPr>
      <w:r w:rsidRPr="008D638C">
        <w:t xml:space="preserve">Gerichtsstand für Streitigkeiten zwischen den Parteien aus Anlass des Vertrages, aus dem Vertrag oder über den Vertrag ist das Landgericht </w:t>
      </w:r>
      <w:r>
        <w:t>Berlin</w:t>
      </w:r>
      <w:r w:rsidRPr="008D638C">
        <w:t>. Diese Vereinbarung unterliegt ausschließlich deutschem Recht unter Ausschluss des vereinheitlichten UN-Kaufrechtes (CISG).</w:t>
      </w:r>
    </w:p>
    <w:p w14:paraId="0000004E" w14:textId="77777777" w:rsidR="00560DCC" w:rsidRDefault="00560DCC" w:rsidP="008D638C">
      <w:pPr>
        <w:pBdr>
          <w:top w:val="nil"/>
          <w:left w:val="nil"/>
          <w:bottom w:val="nil"/>
          <w:right w:val="nil"/>
          <w:between w:val="nil"/>
        </w:pBdr>
        <w:spacing w:after="0" w:line="276" w:lineRule="auto"/>
        <w:jc w:val="both"/>
        <w:rPr>
          <w:color w:val="000000"/>
        </w:rPr>
      </w:pPr>
    </w:p>
    <w:p w14:paraId="0000004F" w14:textId="77777777" w:rsidR="00560DCC" w:rsidRDefault="001E469B">
      <w:pPr>
        <w:numPr>
          <w:ilvl w:val="1"/>
          <w:numId w:val="1"/>
        </w:numPr>
        <w:pBdr>
          <w:top w:val="nil"/>
          <w:left w:val="nil"/>
          <w:bottom w:val="nil"/>
          <w:right w:val="nil"/>
          <w:between w:val="nil"/>
        </w:pBdr>
        <w:spacing w:after="0" w:line="276" w:lineRule="auto"/>
        <w:jc w:val="both"/>
      </w:pPr>
      <w:r>
        <w:rPr>
          <w:color w:val="000000"/>
        </w:rPr>
        <w:t>Sollte eine Bestimmung dieser Vereinbarung ganz oder teilweise unwirksam sein oder werden oder sollte die Vereinbarung unvollständig sein, so wird die Vereinbarung im Übrigen Inhalt nicht berührt. Die Vertragspartner verpflichten sich, die unwirksame Besti</w:t>
      </w:r>
      <w:r>
        <w:rPr>
          <w:color w:val="000000"/>
        </w:rPr>
        <w:t>mmung durch eine solche Bestimmung zu ersetzen, welche dem Sinn und Zweck der unwirksamen Bestimmung in rechtswirksamer Weise wirtschaftlich am nächsten kommt.</w:t>
      </w:r>
    </w:p>
    <w:p w14:paraId="00000050" w14:textId="77777777" w:rsidR="00560DCC" w:rsidRDefault="00560DCC">
      <w:pPr>
        <w:pBdr>
          <w:top w:val="nil"/>
          <w:left w:val="nil"/>
          <w:bottom w:val="nil"/>
          <w:right w:val="nil"/>
          <w:between w:val="nil"/>
        </w:pBdr>
        <w:ind w:left="720" w:hanging="720"/>
        <w:rPr>
          <w:color w:val="000000"/>
        </w:rPr>
      </w:pPr>
    </w:p>
    <w:p w14:paraId="00000051" w14:textId="77777777" w:rsidR="00560DCC" w:rsidRDefault="00560DCC">
      <w:pPr>
        <w:spacing w:line="276" w:lineRule="auto"/>
        <w:jc w:val="both"/>
      </w:pPr>
    </w:p>
    <w:p w14:paraId="00000052" w14:textId="77777777" w:rsidR="00560DCC" w:rsidRDefault="00560DCC">
      <w:pPr>
        <w:spacing w:line="276" w:lineRule="auto"/>
        <w:jc w:val="both"/>
      </w:pPr>
    </w:p>
    <w:p w14:paraId="5A91F5C3" w14:textId="77777777" w:rsidR="008D638C" w:rsidRDefault="008D638C">
      <w:pPr>
        <w:spacing w:line="276" w:lineRule="auto"/>
        <w:jc w:val="both"/>
      </w:pPr>
    </w:p>
    <w:p w14:paraId="352F4AFF" w14:textId="77777777" w:rsidR="008D638C" w:rsidRDefault="008D638C" w:rsidP="008D638C">
      <w:pPr>
        <w:spacing w:line="276" w:lineRule="auto"/>
        <w:jc w:val="both"/>
      </w:pPr>
      <w:r>
        <w:t>Ort, Datum</w:t>
      </w:r>
      <w:r>
        <w:tab/>
      </w:r>
      <w:r>
        <w:tab/>
      </w:r>
      <w:r>
        <w:tab/>
      </w:r>
      <w:r>
        <w:tab/>
      </w:r>
      <w:r>
        <w:tab/>
      </w:r>
      <w:r>
        <w:tab/>
      </w:r>
      <w:r>
        <w:t>Ort, Datum</w:t>
      </w:r>
    </w:p>
    <w:p w14:paraId="00000055" w14:textId="725CE1C4" w:rsidR="00560DCC" w:rsidRDefault="001E469B" w:rsidP="008D638C">
      <w:pPr>
        <w:spacing w:line="276" w:lineRule="auto"/>
        <w:jc w:val="both"/>
      </w:pPr>
      <w:r>
        <w:t>Berlin, den</w:t>
      </w:r>
      <w:r>
        <w:tab/>
      </w:r>
      <w:r>
        <w:tab/>
      </w:r>
      <w:r>
        <w:tab/>
      </w:r>
      <w:r>
        <w:t xml:space="preserve">                             </w:t>
      </w:r>
      <w:r w:rsidR="008D638C">
        <w:tab/>
      </w:r>
      <w:r w:rsidR="008D638C" w:rsidRPr="008D638C">
        <w:rPr>
          <w:highlight w:val="yellow"/>
        </w:rPr>
        <w:t>MUSTERORT, MUSTERDATUM</w:t>
      </w:r>
    </w:p>
    <w:p w14:paraId="00000056" w14:textId="77777777" w:rsidR="00560DCC" w:rsidRDefault="00560DCC">
      <w:pPr>
        <w:spacing w:line="276" w:lineRule="auto"/>
      </w:pPr>
    </w:p>
    <w:p w14:paraId="00000057" w14:textId="77777777" w:rsidR="00560DCC" w:rsidRDefault="00560DCC">
      <w:pPr>
        <w:spacing w:line="276" w:lineRule="auto"/>
      </w:pPr>
    </w:p>
    <w:p w14:paraId="00000058" w14:textId="42B0410E" w:rsidR="00560DCC" w:rsidRDefault="001E469B">
      <w:pPr>
        <w:spacing w:line="276" w:lineRule="auto"/>
        <w:jc w:val="both"/>
      </w:pPr>
      <w:r>
        <w:t>______________________________</w:t>
      </w:r>
      <w:r w:rsidR="008D638C">
        <w:t>____</w:t>
      </w:r>
      <w:r>
        <w:t>_</w:t>
      </w:r>
      <w:r>
        <w:tab/>
      </w:r>
      <w:r w:rsidR="008D638C">
        <w:t xml:space="preserve">              </w:t>
      </w:r>
      <w:r w:rsidR="008D638C">
        <w:t>___________________________________</w:t>
      </w:r>
    </w:p>
    <w:p w14:paraId="00000059" w14:textId="704E17D5" w:rsidR="00560DCC" w:rsidRDefault="001E469B">
      <w:pPr>
        <w:spacing w:line="276" w:lineRule="auto"/>
        <w:jc w:val="both"/>
      </w:pPr>
      <w:r>
        <w:t xml:space="preserve">             </w:t>
      </w:r>
      <w:r w:rsidR="008D638C">
        <w:t xml:space="preserve">    </w:t>
      </w:r>
      <w:r>
        <w:t xml:space="preserve">     </w:t>
      </w:r>
      <w:r w:rsidR="008D638C">
        <w:t>Auftragnehmer</w:t>
      </w:r>
      <w:r>
        <w:tab/>
      </w:r>
      <w:r>
        <w:tab/>
      </w:r>
      <w:r>
        <w:tab/>
        <w:t xml:space="preserve">                                   </w:t>
      </w:r>
      <w:r>
        <w:t xml:space="preserve">      </w:t>
      </w:r>
      <w:r w:rsidR="008D638C">
        <w:t>Auftraggeber</w:t>
      </w:r>
    </w:p>
    <w:p w14:paraId="0000005A" w14:textId="77777777" w:rsidR="00560DCC" w:rsidRDefault="00560DCC">
      <w:pPr>
        <w:spacing w:line="276" w:lineRule="auto"/>
        <w:jc w:val="both"/>
      </w:pPr>
    </w:p>
    <w:sectPr w:rsidR="00560DCC">
      <w:footerReference w:type="default" r:id="rId8"/>
      <w:pgSz w:w="11906" w:h="16838"/>
      <w:pgMar w:top="1417"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B0BE" w14:textId="77777777" w:rsidR="001E469B" w:rsidRDefault="001E469B">
      <w:pPr>
        <w:spacing w:after="0" w:line="240" w:lineRule="auto"/>
      </w:pPr>
      <w:r>
        <w:separator/>
      </w:r>
    </w:p>
  </w:endnote>
  <w:endnote w:type="continuationSeparator" w:id="0">
    <w:p w14:paraId="2CDEFEA7" w14:textId="77777777" w:rsidR="001E469B" w:rsidRDefault="001E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560DCC" w:rsidRDefault="00560DCC">
    <w:pPr>
      <w:pBdr>
        <w:top w:val="nil"/>
        <w:left w:val="nil"/>
        <w:bottom w:val="nil"/>
        <w:right w:val="nil"/>
        <w:between w:val="nil"/>
      </w:pBdr>
      <w:tabs>
        <w:tab w:val="center" w:pos="4536"/>
        <w:tab w:val="right" w:pos="9072"/>
      </w:tabs>
      <w:spacing w:after="0" w:line="240" w:lineRule="auto"/>
      <w:jc w:val="center"/>
      <w:rPr>
        <w:color w:val="000000"/>
      </w:rPr>
    </w:pPr>
  </w:p>
  <w:p w14:paraId="0000005C" w14:textId="5A68CA3B" w:rsidR="00560DCC" w:rsidRDefault="00560DCC">
    <w:pPr>
      <w:pBdr>
        <w:top w:val="nil"/>
        <w:left w:val="nil"/>
        <w:bottom w:val="nil"/>
        <w:right w:val="nil"/>
        <w:between w:val="nil"/>
      </w:pBdr>
      <w:tabs>
        <w:tab w:val="center" w:pos="4536"/>
        <w:tab w:val="right" w:pos="9072"/>
      </w:tabs>
      <w:spacing w:after="0" w:line="240" w:lineRule="auto"/>
      <w:jc w:val="center"/>
      <w:rPr>
        <w:color w:val="000000"/>
      </w:rPr>
    </w:pPr>
  </w:p>
  <w:p w14:paraId="0000005D" w14:textId="77777777" w:rsidR="00560DCC" w:rsidRDefault="00560D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3435" w14:textId="77777777" w:rsidR="001E469B" w:rsidRDefault="001E469B">
      <w:pPr>
        <w:spacing w:after="0" w:line="240" w:lineRule="auto"/>
      </w:pPr>
      <w:r>
        <w:separator/>
      </w:r>
    </w:p>
  </w:footnote>
  <w:footnote w:type="continuationSeparator" w:id="0">
    <w:p w14:paraId="7A64694A" w14:textId="77777777" w:rsidR="001E469B" w:rsidRDefault="001E4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25F1"/>
    <w:multiLevelType w:val="multilevel"/>
    <w:tmpl w:val="B608D4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CC"/>
    <w:rsid w:val="001E469B"/>
    <w:rsid w:val="00560DCC"/>
    <w:rsid w:val="008D6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44B5"/>
  <w15:docId w15:val="{9CF90507-F197-490F-AC56-C8CC0157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9E26C3"/>
    <w:pPr>
      <w:ind w:left="720"/>
      <w:contextualSpacing/>
    </w:pPr>
  </w:style>
  <w:style w:type="character" w:styleId="Kommentarzeichen">
    <w:name w:val="annotation reference"/>
    <w:basedOn w:val="Absatz-Standardschriftart"/>
    <w:uiPriority w:val="99"/>
    <w:semiHidden/>
    <w:unhideWhenUsed/>
    <w:rsid w:val="00311B07"/>
    <w:rPr>
      <w:sz w:val="16"/>
      <w:szCs w:val="16"/>
    </w:rPr>
  </w:style>
  <w:style w:type="paragraph" w:styleId="Kommentartext">
    <w:name w:val="annotation text"/>
    <w:basedOn w:val="Standard"/>
    <w:link w:val="KommentartextZchn"/>
    <w:uiPriority w:val="99"/>
    <w:semiHidden/>
    <w:unhideWhenUsed/>
    <w:rsid w:val="00311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B07"/>
    <w:rPr>
      <w:sz w:val="20"/>
      <w:szCs w:val="20"/>
    </w:rPr>
  </w:style>
  <w:style w:type="paragraph" w:styleId="Kommentarthema">
    <w:name w:val="annotation subject"/>
    <w:basedOn w:val="Kommentartext"/>
    <w:next w:val="Kommentartext"/>
    <w:link w:val="KommentarthemaZchn"/>
    <w:uiPriority w:val="99"/>
    <w:semiHidden/>
    <w:unhideWhenUsed/>
    <w:rsid w:val="00311B07"/>
    <w:rPr>
      <w:b/>
      <w:bCs/>
    </w:rPr>
  </w:style>
  <w:style w:type="character" w:customStyle="1" w:styleId="KommentarthemaZchn">
    <w:name w:val="Kommentarthema Zchn"/>
    <w:basedOn w:val="KommentartextZchn"/>
    <w:link w:val="Kommentarthema"/>
    <w:uiPriority w:val="99"/>
    <w:semiHidden/>
    <w:rsid w:val="00311B07"/>
    <w:rPr>
      <w:b/>
      <w:bCs/>
      <w:sz w:val="20"/>
      <w:szCs w:val="20"/>
    </w:rPr>
  </w:style>
  <w:style w:type="paragraph" w:styleId="Sprechblasentext">
    <w:name w:val="Balloon Text"/>
    <w:basedOn w:val="Standard"/>
    <w:link w:val="SprechblasentextZchn"/>
    <w:uiPriority w:val="99"/>
    <w:semiHidden/>
    <w:unhideWhenUsed/>
    <w:rsid w:val="00311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B07"/>
    <w:rPr>
      <w:rFonts w:ascii="Segoe UI" w:hAnsi="Segoe UI" w:cs="Segoe UI"/>
      <w:sz w:val="18"/>
      <w:szCs w:val="18"/>
    </w:rPr>
  </w:style>
  <w:style w:type="paragraph" w:styleId="Kopfzeile">
    <w:name w:val="header"/>
    <w:basedOn w:val="Standard"/>
    <w:link w:val="KopfzeileZchn"/>
    <w:uiPriority w:val="99"/>
    <w:unhideWhenUsed/>
    <w:rsid w:val="006E7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176"/>
  </w:style>
  <w:style w:type="paragraph" w:styleId="Fuzeile">
    <w:name w:val="footer"/>
    <w:basedOn w:val="Standard"/>
    <w:link w:val="FuzeileZchn"/>
    <w:uiPriority w:val="99"/>
    <w:unhideWhenUsed/>
    <w:rsid w:val="006E7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176"/>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NZDQ+9oBaah86vc5KIAXZN5A==">AMUW2mUQqVzAPDF1kLbw6jEYbVdH1vRlafNc3To3ANXOwhkqK1THDjhUAKKZzC51XhcFBMiMFTraE3+2Dxbaqmapsh9MCxi2+HRijxvVzYvwZm64CZZ43ynd0M1VMCfLCYl59BvrBVJS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5664</Characters>
  <Application>Microsoft Office Word</Application>
  <DocSecurity>0</DocSecurity>
  <Lines>47</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freelancermap GmbH</dc:creator>
  <cp:lastModifiedBy>Alexander Thiem</cp:lastModifiedBy>
  <cp:revision>2</cp:revision>
  <dcterms:created xsi:type="dcterms:W3CDTF">2018-07-24T10:04:00Z</dcterms:created>
  <dcterms:modified xsi:type="dcterms:W3CDTF">2020-03-27T07:16:00Z</dcterms:modified>
</cp:coreProperties>
</file>